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1EF" w:rsidRPr="00345CC5" w:rsidRDefault="00A411EF" w:rsidP="00A411EF">
      <w:pPr>
        <w:ind w:firstLine="720"/>
        <w:jc w:val="right"/>
        <w:rPr>
          <w:bCs/>
          <w:sz w:val="24"/>
          <w:szCs w:val="24"/>
        </w:rPr>
      </w:pPr>
      <w:bookmarkStart w:id="0" w:name="_GoBack"/>
      <w:bookmarkEnd w:id="0"/>
      <w:r w:rsidRPr="00345CC5">
        <w:rPr>
          <w:bCs/>
          <w:sz w:val="24"/>
          <w:szCs w:val="24"/>
        </w:rPr>
        <w:t>Приложение № 3</w:t>
      </w:r>
    </w:p>
    <w:p w:rsidR="00A411EF" w:rsidRPr="00345CC5" w:rsidRDefault="00A411EF" w:rsidP="00A411EF">
      <w:pPr>
        <w:ind w:firstLine="720"/>
        <w:jc w:val="right"/>
        <w:rPr>
          <w:bCs/>
          <w:sz w:val="24"/>
          <w:szCs w:val="24"/>
        </w:rPr>
      </w:pPr>
      <w:r w:rsidRPr="00345CC5">
        <w:rPr>
          <w:bCs/>
          <w:sz w:val="24"/>
          <w:szCs w:val="24"/>
        </w:rPr>
        <w:t xml:space="preserve">к постановлению </w:t>
      </w:r>
      <w:r w:rsidR="00345CC5" w:rsidRPr="00345CC5">
        <w:rPr>
          <w:bCs/>
          <w:sz w:val="24"/>
          <w:szCs w:val="24"/>
        </w:rPr>
        <w:t>от 20.11.2017 № 2776</w:t>
      </w:r>
    </w:p>
    <w:p w:rsidR="00A411EF" w:rsidRPr="00345CC5" w:rsidRDefault="00A411EF" w:rsidP="00A411EF">
      <w:pPr>
        <w:widowControl w:val="0"/>
        <w:jc w:val="right"/>
        <w:rPr>
          <w:sz w:val="24"/>
          <w:szCs w:val="24"/>
        </w:rPr>
      </w:pPr>
    </w:p>
    <w:p w:rsidR="00A411EF" w:rsidRPr="00345CC5" w:rsidRDefault="00345CC5" w:rsidP="00A411EF">
      <w:pPr>
        <w:widowControl w:val="0"/>
        <w:jc w:val="right"/>
        <w:rPr>
          <w:sz w:val="24"/>
          <w:szCs w:val="24"/>
        </w:rPr>
      </w:pPr>
      <w:r w:rsidRPr="00345CC5">
        <w:rPr>
          <w:sz w:val="24"/>
          <w:szCs w:val="24"/>
        </w:rPr>
        <w:t>Табл. 1</w:t>
      </w:r>
    </w:p>
    <w:p w:rsidR="00345CC5" w:rsidRPr="00345CC5" w:rsidRDefault="00345CC5" w:rsidP="00A411EF">
      <w:pPr>
        <w:widowControl w:val="0"/>
        <w:jc w:val="center"/>
        <w:rPr>
          <w:b/>
          <w:sz w:val="24"/>
          <w:szCs w:val="24"/>
        </w:rPr>
      </w:pPr>
    </w:p>
    <w:p w:rsidR="00A411EF" w:rsidRDefault="00A411EF" w:rsidP="00A411EF">
      <w:pPr>
        <w:widowControl w:val="0"/>
        <w:jc w:val="center"/>
        <w:rPr>
          <w:b/>
          <w:sz w:val="24"/>
          <w:szCs w:val="24"/>
        </w:rPr>
      </w:pPr>
      <w:r w:rsidRPr="00A411EF">
        <w:rPr>
          <w:b/>
          <w:sz w:val="24"/>
          <w:szCs w:val="24"/>
        </w:rPr>
        <w:t>Перечень основных мероприятий муниципальной программы</w:t>
      </w:r>
    </w:p>
    <w:p w:rsidR="00345CC5" w:rsidRPr="00A411EF" w:rsidRDefault="00345CC5" w:rsidP="00A411EF">
      <w:pPr>
        <w:widowControl w:val="0"/>
        <w:jc w:val="center"/>
        <w:rPr>
          <w:b/>
          <w:sz w:val="22"/>
        </w:rPr>
      </w:pPr>
    </w:p>
    <w:tbl>
      <w:tblPr>
        <w:tblW w:w="153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4139"/>
        <w:gridCol w:w="2653"/>
        <w:gridCol w:w="1384"/>
        <w:gridCol w:w="1199"/>
        <w:gridCol w:w="2803"/>
        <w:gridCol w:w="6"/>
        <w:gridCol w:w="2419"/>
      </w:tblGrid>
      <w:tr w:rsidR="00A411EF" w:rsidRPr="00A411EF" w:rsidTr="00345CC5">
        <w:trPr>
          <w:trHeight w:val="476"/>
        </w:trPr>
        <w:tc>
          <w:tcPr>
            <w:tcW w:w="778" w:type="dxa"/>
            <w:vMerge w:val="restart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№</w:t>
            </w: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п/п</w:t>
            </w:r>
          </w:p>
        </w:tc>
        <w:tc>
          <w:tcPr>
            <w:tcW w:w="4139" w:type="dxa"/>
            <w:vMerge w:val="restart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2653" w:type="dxa"/>
            <w:vMerge w:val="restart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Ответственный за реализацию мероприятия </w:t>
            </w: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соисполнитель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Год</w:t>
            </w:r>
          </w:p>
        </w:tc>
        <w:tc>
          <w:tcPr>
            <w:tcW w:w="2803" w:type="dxa"/>
            <w:vMerge w:val="restart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Показатели реализации</w:t>
            </w:r>
          </w:p>
        </w:tc>
      </w:tr>
      <w:tr w:rsidR="00A411EF" w:rsidRPr="00A411EF" w:rsidTr="00345CC5">
        <w:trPr>
          <w:trHeight w:val="906"/>
        </w:trPr>
        <w:tc>
          <w:tcPr>
            <w:tcW w:w="778" w:type="dxa"/>
            <w:vMerge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  <w:tc>
          <w:tcPr>
            <w:tcW w:w="4139" w:type="dxa"/>
            <w:vMerge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  <w:tc>
          <w:tcPr>
            <w:tcW w:w="2653" w:type="dxa"/>
            <w:vMerge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начала </w:t>
            </w:r>
            <w:r w:rsidR="00345CC5">
              <w:rPr>
                <w:rFonts w:eastAsia="Calibri"/>
              </w:rPr>
              <w:t>реал</w:t>
            </w:r>
            <w:r w:rsidRPr="00A411EF">
              <w:rPr>
                <w:rFonts w:eastAsia="Calibri"/>
              </w:rPr>
              <w:t>изации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Окончания реализации</w:t>
            </w:r>
          </w:p>
        </w:tc>
        <w:tc>
          <w:tcPr>
            <w:tcW w:w="2803" w:type="dxa"/>
            <w:vMerge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  <w:tc>
          <w:tcPr>
            <w:tcW w:w="2425" w:type="dxa"/>
            <w:gridSpan w:val="2"/>
            <w:vMerge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</w:t>
            </w:r>
          </w:p>
        </w:tc>
        <w:tc>
          <w:tcPr>
            <w:tcW w:w="6792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Подпрограмма «Энергосбережение и повышение энергетической эффективности на территории </w:t>
            </w: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муниципального образования Киришское городское поселение Киришского </w:t>
            </w: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муниципального района Ленинградской области»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-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-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1.1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r w:rsidRPr="00A411EF">
              <w:t>«Реконструкция магистральной тепловой трассы ГРЭС-ТП-3 (город) (протяженностью 13500п.м.) и присоединённые к ней тепловые сети промзоны (протяженностью 3128 п.м.»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Снижение энергетической</w:t>
            </w:r>
          </w:p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 xml:space="preserve">эффективности и надежности систем теплоснабжения 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t xml:space="preserve">Снижение потребления теплоэнергии, за счет уменьшения потерь 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1.2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sz w:val="24"/>
                <w:szCs w:val="24"/>
              </w:rPr>
            </w:pPr>
            <w:r w:rsidRPr="00A411EF">
              <w:t xml:space="preserve">Реконструкция участков теплотрасс 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Снижение энергетической</w:t>
            </w:r>
          </w:p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эффективности и надежности систем теплоснабжения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 xml:space="preserve">Снижение потребления теплоэнергии, за счет уменьшения потерь 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1.3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r w:rsidRPr="00A411EF">
              <w:t>Реконструкция участка трубопровода ТС магистраль 1КМН – 3ТП микрорайон «Ж», в том числе проектные (изыскательские) работы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Снижение энергетической</w:t>
            </w:r>
          </w:p>
          <w:p w:rsidR="00A411EF" w:rsidRPr="00A411EF" w:rsidRDefault="00A411EF" w:rsidP="00A411EF">
            <w:r w:rsidRPr="00A411EF">
              <w:t>эффективности и надежности систем теплоснабжения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Снижение потребления теплоэнергии, за счет уменьшения потерь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1.4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r w:rsidRPr="00A411EF">
              <w:t>Реконструкция участка трубопровода по адресу:  ТС магистраль Советская 2ТП – К4С микрорайон «В», в том числе проектные (изыскательские) работы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Снижение энергетической</w:t>
            </w:r>
          </w:p>
          <w:p w:rsidR="00A411EF" w:rsidRPr="00A411EF" w:rsidRDefault="00A411EF" w:rsidP="00A411EF">
            <w:r w:rsidRPr="00A411EF">
              <w:t>эффективности и надежности систем теплоснабжения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 xml:space="preserve">Снижение потребления теплоэнергии, за счет уменьшения потерь 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1.5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r w:rsidRPr="00A411EF">
              <w:t xml:space="preserve">Установка АИТП в жилищном фонде 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                   Не осуществляется экономия ресурсов на отопление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t>Снижение потребления теплоэнергии за счет, уменьшения потерь</w:t>
            </w:r>
          </w:p>
        </w:tc>
      </w:tr>
      <w:tr w:rsidR="00A411EF" w:rsidRPr="00A411EF" w:rsidTr="00345CC5">
        <w:trPr>
          <w:trHeight w:val="168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lastRenderedPageBreak/>
              <w:t>1.6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Реконструкция сетей уличного освещения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Снижение надежности и качества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предоставления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 xml:space="preserve">коммунальных услуг 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Экономия электрической энергии (уличное освещение, электроснабжение светофоров) в натуральном выражении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1.7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Электроснабжение уличного освещения и светофорных объектов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Снижение надежности и качества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предоставления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both"/>
              <w:rPr>
                <w:rFonts w:eastAsia="Calibri"/>
              </w:rPr>
            </w:pPr>
            <w:r w:rsidRPr="00A411EF">
              <w:rPr>
                <w:rFonts w:eastAsia="Calibri"/>
              </w:rPr>
              <w:t>Экономия электрической энергии (уличное освещение, электроснабжение светофоров) в натуральном выражении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1.8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Содержание и текущий ремонт объектов уличного освещения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Снижение надежности и качества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предоставления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t xml:space="preserve">Экономия электрической энергии (уличное освещение, электроснабжение светофоров) в натуральном выражении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t>1.9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Газоснабжение мемориала «Памяти павших»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>Неисполнение норм действующего законодательства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t xml:space="preserve">Экономия газа в натуральном выражении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1.10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Техническое обслуживание наружного газопровода газоснабжения природным газом 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Экономия газа в натуральном выражении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1.11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Актуализация схемы теплоснабжения города Кириши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Снижение энергетической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эффективности и надежности систем теплоснабжения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sz w:val="19"/>
                <w:szCs w:val="19"/>
              </w:rPr>
            </w:pPr>
            <w:r w:rsidRPr="00A411EF">
              <w:rPr>
                <w:rFonts w:eastAsia="Calibri"/>
              </w:rPr>
              <w:t>Доля реконструированных с использованием энергосберегающих технологий сетей по отношению  к общей протяженности сетей теплоснабжения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1.12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Снижение энергетической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эффективности и надежности систем теплоснабжения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sz w:val="19"/>
                <w:szCs w:val="19"/>
              </w:rPr>
            </w:pPr>
            <w:r w:rsidRPr="00A411EF">
              <w:rPr>
                <w:rFonts w:eastAsia="Calibri"/>
              </w:rPr>
              <w:t xml:space="preserve">Доля реконструированных с использованием энергосберегающих технологий сетей по отношению  к общей </w:t>
            </w:r>
            <w:r w:rsidRPr="00A411EF">
              <w:rPr>
                <w:rFonts w:eastAsia="Calibri"/>
              </w:rPr>
              <w:lastRenderedPageBreak/>
              <w:t>протяженности сетей теплоснабжения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lastRenderedPageBreak/>
              <w:t>1.13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Замена старых окон на современные стеклопакеты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sz w:val="19"/>
                <w:szCs w:val="19"/>
              </w:rPr>
              <w:t>Снижение потребления теплоэнергии, за счет уменьшения потерь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1.14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Замена приборов учета в жилых помещениях муниципального жилищного фонда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                   Снижение надежности и качества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предоставления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rPr>
                <w:rFonts w:eastAsia="Calibri"/>
              </w:rPr>
              <w:t>1.15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Установка приборов учета в жилых помещениях муниципального жилищного фонда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                   Снижение надежности и качества</w:t>
            </w:r>
          </w:p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t>предоставления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bCs/>
              </w:rPr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1.16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Возмещение затрат на установку приборов учета эн.ресурсов (общедомовые) в части муниципальной доли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2017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Неисполнение норм действующего законодательства.                    Снижение надежности и качества</w:t>
            </w:r>
          </w:p>
          <w:p w:rsidR="00A411EF" w:rsidRPr="00A411EF" w:rsidRDefault="00A411EF" w:rsidP="00A411EF">
            <w:r w:rsidRPr="00A411EF">
              <w:t>предоставления</w:t>
            </w:r>
          </w:p>
          <w:p w:rsidR="00A411EF" w:rsidRPr="00A411EF" w:rsidRDefault="00A411EF" w:rsidP="00A411EF">
            <w:pPr>
              <w:rPr>
                <w:highlight w:val="yellow"/>
              </w:rPr>
            </w:pPr>
            <w:r w:rsidRPr="00A411EF"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1.17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Возмещение затрат, 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связанных с реализацией мероприятий по замене приборов учета электроэнергии в жилых помещениях муниципального жилищного фонда в части помещений, находящихся в муниципальной собственности (коммунальные квартиры)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Неисполнение норм действующего законодательства.                    Снижение надежности и качества</w:t>
            </w:r>
          </w:p>
          <w:p w:rsidR="00A411EF" w:rsidRPr="00A411EF" w:rsidRDefault="00A411EF" w:rsidP="00A411EF">
            <w:r w:rsidRPr="00A411EF">
              <w:t>предоставления</w:t>
            </w:r>
          </w:p>
          <w:p w:rsidR="00A411EF" w:rsidRPr="00A411EF" w:rsidRDefault="00A411EF" w:rsidP="00A411EF">
            <w:pPr>
              <w:rPr>
                <w:highlight w:val="yellow"/>
              </w:rPr>
            </w:pPr>
            <w:r w:rsidRPr="00A411EF"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1.18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Возмещение затрат, связанных с реализацией мероприятий на установку приборов учета холодного и горячего водоснабжения в жилых помещениях муниципального жилищного фонда в части помещений, находящихся в муниципальной собственности (коммунальные квартиры)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Неисполнение норм действующего законодательства.                    Снижение надежности и качества</w:t>
            </w:r>
          </w:p>
          <w:p w:rsidR="00A411EF" w:rsidRPr="00A411EF" w:rsidRDefault="00A411EF" w:rsidP="00A411EF">
            <w:r w:rsidRPr="00A411EF">
              <w:t>предоставления</w:t>
            </w:r>
          </w:p>
          <w:p w:rsidR="00A411EF" w:rsidRPr="00A411EF" w:rsidRDefault="00A411EF" w:rsidP="00A411EF">
            <w:pPr>
              <w:rPr>
                <w:highlight w:val="yellow"/>
              </w:rPr>
            </w:pPr>
            <w:r w:rsidRPr="00A411EF">
              <w:t>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lastRenderedPageBreak/>
              <w:t>1.19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Реконструкция системы освещения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rPr>
                <w:highlight w:val="yellow"/>
              </w:rPr>
            </w:pPr>
            <w:r w:rsidRPr="00A411EF">
              <w:t>Не осуществляется экономия электрической энергии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>Доля реконструированных с использованием энергосберегающих технологий сетей по отношению  к общей протяженности сетей уличного освещения</w:t>
            </w:r>
          </w:p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1.20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Замена ламп на энергосберегающие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Не осуществляется экономия электрической энергии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 xml:space="preserve">Доля реконструированных с использованием энергосберегающих технологий сетей по отношению  к общей протяженности сетей уличного освещения </w:t>
            </w:r>
          </w:p>
          <w:p w:rsidR="00A411EF" w:rsidRPr="00A411EF" w:rsidRDefault="00A411EF" w:rsidP="00A411EF"/>
        </w:tc>
      </w:tr>
      <w:tr w:rsidR="00A411EF" w:rsidRPr="00A411EF" w:rsidTr="00345CC5">
        <w:trPr>
          <w:trHeight w:val="325"/>
        </w:trPr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1.21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t>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2017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 xml:space="preserve">отключения объектов жизнеобеспечения в случае аварийных отключений электрической энергии; снижение надежности и качества (прекращение) предоставления коммунальных услуг 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>Обеспечения</w:t>
            </w:r>
          </w:p>
          <w:p w:rsidR="00A411EF" w:rsidRPr="00A411EF" w:rsidRDefault="00A411EF" w:rsidP="00A411EF">
            <w:r w:rsidRPr="00A411EF">
              <w:t>резервными источниками</w:t>
            </w:r>
          </w:p>
          <w:p w:rsidR="00A411EF" w:rsidRPr="00A411EF" w:rsidRDefault="00A411EF" w:rsidP="00A411EF">
            <w:r w:rsidRPr="00A411EF">
              <w:t>электроснабжения объектов</w:t>
            </w:r>
          </w:p>
          <w:p w:rsidR="00A411EF" w:rsidRPr="00A411EF" w:rsidRDefault="00A411EF" w:rsidP="00A411EF">
            <w:r w:rsidRPr="00A411EF">
              <w:t>жизнеобеспечения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</w:t>
            </w:r>
          </w:p>
        </w:tc>
        <w:tc>
          <w:tcPr>
            <w:tcW w:w="6792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Подпрограмма «Водоснабжение и водоотведение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9" w:type="dxa"/>
            <w:gridSpan w:val="2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  <w:tc>
          <w:tcPr>
            <w:tcW w:w="241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2.1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Модернизация реагентного хозяйства КВОС г. Кириши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2016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Неисполнение норм действующего законодательства.                    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Доля объектов водоснабжения и водоотведения, подготовленных к осенне-зимнему сезону, от запланированных к подготовке на текущий год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2.2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 xml:space="preserve">Модернизация сети водопровода 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rPr>
                <w:rFonts w:eastAsia="Calibri"/>
              </w:rPr>
              <w:t>Снижение аварий на сетях водоснабжения и водоотведения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</w:p>
        </w:tc>
      </w:tr>
      <w:tr w:rsidR="00A411EF" w:rsidRPr="00A411EF" w:rsidTr="00345CC5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Замена задвижки КНС № 11 МП «УВКХ» г. Кириши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 xml:space="preserve">Комитет жилищно-коммунального хозяйства </w:t>
            </w:r>
            <w:r w:rsidRPr="00A411EF">
              <w:lastRenderedPageBreak/>
              <w:t>администрации Киришского муниципального района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lastRenderedPageBreak/>
              <w:t>2016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2017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r w:rsidRPr="00A411EF">
              <w:t xml:space="preserve">Неисполнение норм действующего </w:t>
            </w:r>
            <w:r w:rsidRPr="00A411EF">
              <w:lastRenderedPageBreak/>
              <w:t>законодательства.                    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EF" w:rsidRPr="00A411EF" w:rsidRDefault="00A411EF" w:rsidP="00A411EF">
            <w:pPr>
              <w:rPr>
                <w:bCs/>
              </w:rPr>
            </w:pPr>
            <w:r w:rsidRPr="00A411EF">
              <w:rPr>
                <w:bCs/>
              </w:rPr>
              <w:lastRenderedPageBreak/>
              <w:t xml:space="preserve">Доля объектов водоснабжения и </w:t>
            </w:r>
            <w:r w:rsidRPr="00A411EF">
              <w:rPr>
                <w:bCs/>
              </w:rPr>
              <w:lastRenderedPageBreak/>
              <w:t>водоотведения, подготовленных к осенне-зимнему сезону, от запланированных к подготовке на текущий год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lastRenderedPageBreak/>
              <w:t>2.4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Проектирование модернизации сети водопровода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2017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2017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rPr>
                <w:rFonts w:eastAsia="Calibri"/>
              </w:rPr>
              <w:t>Снижение аварий на сетях водоснабжения и водоотведения</w:t>
            </w:r>
          </w:p>
          <w:p w:rsidR="00A411EF" w:rsidRPr="00A411EF" w:rsidRDefault="00A411EF" w:rsidP="00A411EF">
            <w:pPr>
              <w:rPr>
                <w:rFonts w:eastAsia="Calibri"/>
              </w:rPr>
            </w:pP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2.5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Содержание и текущий ремонт сети ливневой канализации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pPr>
              <w:autoSpaceDE w:val="0"/>
              <w:autoSpaceDN w:val="0"/>
              <w:adjustRightInd w:val="0"/>
              <w:rPr>
                <w:bCs/>
              </w:rPr>
            </w:pPr>
            <w:r w:rsidRPr="00A411EF">
              <w:rPr>
                <w:bCs/>
              </w:rPr>
              <w:t>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Снижение аварий на сетях водоснабжения и водоотведения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2.6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Предотвращение затопления территории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2015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2015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>Снижение аварий на сетях водоснабжения и водоотведения.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2.7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Реконструкция канализационной насосной станции № 11 МП «УВКХ» г. Кириши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2017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rPr>
                <w:rFonts w:eastAsia="Calibri"/>
              </w:rPr>
              <w:t>Неисполнение норм действующего законодательства.                    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rPr>
                <w:rFonts w:eastAsia="Calibri"/>
              </w:rPr>
              <w:t>Доля объектов водоснабжения и водоотведения, подготовленных к осенне-зимнему сезону, от запланированных к подготовке на текущий год</w:t>
            </w:r>
          </w:p>
        </w:tc>
      </w:tr>
      <w:tr w:rsidR="00A411EF" w:rsidRPr="00A411EF" w:rsidTr="00345CC5">
        <w:tc>
          <w:tcPr>
            <w:tcW w:w="778" w:type="dxa"/>
            <w:shd w:val="clear" w:color="auto" w:fill="auto"/>
          </w:tcPr>
          <w:p w:rsidR="00A411EF" w:rsidRPr="00A411EF" w:rsidRDefault="00A411EF" w:rsidP="00A411EF">
            <w:pPr>
              <w:jc w:val="center"/>
              <w:rPr>
                <w:rFonts w:eastAsia="Calibri"/>
              </w:rPr>
            </w:pPr>
            <w:r w:rsidRPr="00A411EF">
              <w:rPr>
                <w:rFonts w:eastAsia="Calibri"/>
              </w:rPr>
              <w:t>2.8</w:t>
            </w:r>
          </w:p>
        </w:tc>
        <w:tc>
          <w:tcPr>
            <w:tcW w:w="4139" w:type="dxa"/>
            <w:shd w:val="clear" w:color="auto" w:fill="auto"/>
          </w:tcPr>
          <w:p w:rsidR="00A411EF" w:rsidRPr="00A411EF" w:rsidRDefault="00A411EF" w:rsidP="00A411EF">
            <w:pPr>
              <w:rPr>
                <w:rFonts w:eastAsia="Calibri"/>
              </w:rPr>
            </w:pPr>
            <w:r w:rsidRPr="00A411EF">
              <w:rPr>
                <w:rFonts w:eastAsia="Calibri"/>
              </w:rPr>
              <w:t>Разработка ТЭО очистки ливневых сточных вод</w:t>
            </w:r>
          </w:p>
        </w:tc>
        <w:tc>
          <w:tcPr>
            <w:tcW w:w="2653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84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2018</w:t>
            </w:r>
          </w:p>
        </w:tc>
        <w:tc>
          <w:tcPr>
            <w:tcW w:w="1199" w:type="dxa"/>
            <w:shd w:val="clear" w:color="auto" w:fill="auto"/>
          </w:tcPr>
          <w:p w:rsidR="00A411EF" w:rsidRPr="00A411EF" w:rsidRDefault="00A411EF" w:rsidP="00A411EF">
            <w:pPr>
              <w:jc w:val="center"/>
            </w:pPr>
            <w:r w:rsidRPr="00A411EF">
              <w:t>2018</w:t>
            </w:r>
          </w:p>
        </w:tc>
        <w:tc>
          <w:tcPr>
            <w:tcW w:w="2803" w:type="dxa"/>
            <w:shd w:val="clear" w:color="auto" w:fill="auto"/>
          </w:tcPr>
          <w:p w:rsidR="00A411EF" w:rsidRPr="00A411EF" w:rsidRDefault="00A411EF" w:rsidP="00A411EF">
            <w:r w:rsidRPr="00A411EF">
              <w:t>Снижение надежности и качества предоставления коммунальных услуг</w:t>
            </w:r>
          </w:p>
        </w:tc>
        <w:tc>
          <w:tcPr>
            <w:tcW w:w="2425" w:type="dxa"/>
            <w:gridSpan w:val="2"/>
            <w:shd w:val="clear" w:color="auto" w:fill="auto"/>
          </w:tcPr>
          <w:p w:rsidR="00A411EF" w:rsidRPr="00A411EF" w:rsidRDefault="00A411EF" w:rsidP="00A411EF">
            <w:r w:rsidRPr="00A411EF">
              <w:t>Снижение аварий на сетях водоснабжения и водоотведения</w:t>
            </w:r>
          </w:p>
        </w:tc>
      </w:tr>
    </w:tbl>
    <w:p w:rsidR="00C60308" w:rsidRPr="006F60F2" w:rsidRDefault="00C60308" w:rsidP="006F60F2"/>
    <w:sectPr w:rsidR="00C60308" w:rsidRPr="006F60F2" w:rsidSect="00345CC5">
      <w:headerReference w:type="default" r:id="rId8"/>
      <w:pgSz w:w="16840" w:h="11907" w:orient="landscape" w:code="9"/>
      <w:pgMar w:top="1276" w:right="567" w:bottom="567" w:left="1134" w:header="45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FDB" w:rsidRDefault="00117FDB" w:rsidP="00345CC5">
      <w:r>
        <w:separator/>
      </w:r>
    </w:p>
  </w:endnote>
  <w:endnote w:type="continuationSeparator" w:id="0">
    <w:p w:rsidR="00117FDB" w:rsidRDefault="00117FDB" w:rsidP="0034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FDB" w:rsidRDefault="00117FDB" w:rsidP="00345CC5">
      <w:r>
        <w:separator/>
      </w:r>
    </w:p>
  </w:footnote>
  <w:footnote w:type="continuationSeparator" w:id="0">
    <w:p w:rsidR="00117FDB" w:rsidRDefault="00117FDB" w:rsidP="00345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038406"/>
      <w:docPartObj>
        <w:docPartGallery w:val="Page Numbers (Top of Page)"/>
        <w:docPartUnique/>
      </w:docPartObj>
    </w:sdtPr>
    <w:sdtEndPr/>
    <w:sdtContent>
      <w:p w:rsidR="00345CC5" w:rsidRDefault="00345CC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554">
          <w:rPr>
            <w:noProof/>
          </w:rPr>
          <w:t>5</w:t>
        </w:r>
        <w:r>
          <w:fldChar w:fldCharType="end"/>
        </w:r>
      </w:p>
    </w:sdtContent>
  </w:sdt>
  <w:p w:rsidR="00345CC5" w:rsidRDefault="00345C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117FDB"/>
    <w:rsid w:val="00300222"/>
    <w:rsid w:val="003401B7"/>
    <w:rsid w:val="00345CC5"/>
    <w:rsid w:val="004534A3"/>
    <w:rsid w:val="006F60F2"/>
    <w:rsid w:val="00960797"/>
    <w:rsid w:val="00A411EF"/>
    <w:rsid w:val="00A75CC9"/>
    <w:rsid w:val="00B45F8E"/>
    <w:rsid w:val="00B56554"/>
    <w:rsid w:val="00C2688C"/>
    <w:rsid w:val="00C60308"/>
    <w:rsid w:val="00C81758"/>
    <w:rsid w:val="00CB4BEE"/>
    <w:rsid w:val="00CF3E05"/>
    <w:rsid w:val="00DB279B"/>
    <w:rsid w:val="00F4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5C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C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C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C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45C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C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C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C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2017-11-20T07:19:00Z</dcterms:created>
  <dcterms:modified xsi:type="dcterms:W3CDTF">2017-11-20T07:19:00Z</dcterms:modified>
</cp:coreProperties>
</file>